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5CBCA3" w14:textId="77777777" w:rsidR="00B62FB4" w:rsidRDefault="00B62FB4">
      <w:pPr>
        <w:jc w:val="center"/>
        <w:rPr>
          <w:b/>
          <w:caps/>
          <w:sz w:val="28"/>
          <w:lang w:eastAsia="ar-SA"/>
        </w:rPr>
      </w:pPr>
    </w:p>
    <w:p w14:paraId="1EBD7C47" w14:textId="77777777" w:rsidR="00B62FB4" w:rsidRDefault="00B62FB4">
      <w:pPr>
        <w:jc w:val="center"/>
        <w:rPr>
          <w:b/>
          <w:caps/>
          <w:sz w:val="28"/>
          <w:szCs w:val="24"/>
          <w:lang w:eastAsia="ar-SA"/>
        </w:rPr>
      </w:pPr>
      <w:r>
        <w:rPr>
          <w:b/>
          <w:caps/>
          <w:sz w:val="28"/>
          <w:lang w:eastAsia="ar-SA"/>
        </w:rPr>
        <w:t>SKUODO rajono savivaldybės taryba</w:t>
      </w:r>
    </w:p>
    <w:p w14:paraId="66557912" w14:textId="77777777" w:rsidR="00B62FB4" w:rsidRDefault="00B62FB4">
      <w:pPr>
        <w:jc w:val="center"/>
        <w:rPr>
          <w:b/>
          <w:caps/>
          <w:sz w:val="28"/>
          <w:szCs w:val="24"/>
          <w:lang w:eastAsia="ar-SA"/>
        </w:rPr>
      </w:pPr>
    </w:p>
    <w:p w14:paraId="78129A1A" w14:textId="77777777" w:rsidR="00B62FB4" w:rsidRDefault="00B62FB4">
      <w:pPr>
        <w:jc w:val="center"/>
        <w:rPr>
          <w:b/>
        </w:rPr>
      </w:pPr>
      <w:r>
        <w:rPr>
          <w:b/>
        </w:rPr>
        <w:t>SPRENDIMAS</w:t>
      </w:r>
    </w:p>
    <w:p w14:paraId="7CAECD3B" w14:textId="77777777" w:rsidR="00B62FB4" w:rsidRDefault="00B62FB4">
      <w:pPr>
        <w:jc w:val="center"/>
        <w:rPr>
          <w:b/>
          <w:caps/>
          <w:szCs w:val="24"/>
        </w:rPr>
      </w:pPr>
      <w:r>
        <w:rPr>
          <w:b/>
        </w:rPr>
        <w:t xml:space="preserve">DĖL </w:t>
      </w:r>
      <w:bookmarkStart w:id="0" w:name="_Hlk182551197"/>
      <w:r>
        <w:rPr>
          <w:b/>
        </w:rPr>
        <w:t>SKUODO RAJONO SAVIVALDYBĖS TARYBOS 202</w:t>
      </w:r>
      <w:r w:rsidR="008E3E63">
        <w:rPr>
          <w:b/>
        </w:rPr>
        <w:t>5</w:t>
      </w:r>
      <w:r>
        <w:rPr>
          <w:b/>
        </w:rPr>
        <w:t xml:space="preserve"> M. </w:t>
      </w:r>
      <w:r w:rsidR="008E3E63">
        <w:rPr>
          <w:b/>
        </w:rPr>
        <w:t>BIRŽELIO 26</w:t>
      </w:r>
      <w:r>
        <w:rPr>
          <w:b/>
        </w:rPr>
        <w:t xml:space="preserve"> D. SPRENDIMO </w:t>
      </w:r>
      <w:bookmarkStart w:id="1" w:name="n_0"/>
      <w:r>
        <w:rPr>
          <w:b/>
        </w:rPr>
        <w:t>NR. T9-</w:t>
      </w:r>
      <w:r w:rsidR="008E3E63">
        <w:rPr>
          <w:b/>
        </w:rPr>
        <w:t>153</w:t>
      </w:r>
      <w:r>
        <w:rPr>
          <w:b/>
        </w:rPr>
        <w:t xml:space="preserve"> </w:t>
      </w:r>
      <w:bookmarkEnd w:id="1"/>
      <w:r>
        <w:rPr>
          <w:b/>
        </w:rPr>
        <w:t xml:space="preserve">„DĖL SAVIVALDYBĖS TURTO INVESTAVIMO DIDINANT UŽDAROSIOS AKCINĖS BENDROVĖS „SKUODO VANDENYS“ ĮSTATINĮ KAPITALĄ“ </w:t>
      </w:r>
      <w:bookmarkEnd w:id="0"/>
      <w:r>
        <w:rPr>
          <w:b/>
        </w:rPr>
        <w:t>PAKEITIMO</w:t>
      </w:r>
    </w:p>
    <w:p w14:paraId="59043EF4" w14:textId="77777777" w:rsidR="00B62FB4" w:rsidRDefault="00B62FB4">
      <w:pPr>
        <w:jc w:val="center"/>
        <w:rPr>
          <w:b/>
          <w:caps/>
          <w:szCs w:val="24"/>
        </w:rPr>
      </w:pPr>
    </w:p>
    <w:p w14:paraId="12EFED7C" w14:textId="18B874E9" w:rsidR="00B62FB4" w:rsidRDefault="00B62FB4">
      <w:pPr>
        <w:jc w:val="center"/>
        <w:rPr>
          <w:szCs w:val="24"/>
        </w:rPr>
      </w:pPr>
      <w:r>
        <w:rPr>
          <w:szCs w:val="24"/>
        </w:rPr>
        <w:t>202</w:t>
      </w:r>
      <w:r w:rsidR="00EF6C7D">
        <w:rPr>
          <w:szCs w:val="24"/>
        </w:rPr>
        <w:t>6</w:t>
      </w:r>
      <w:r>
        <w:rPr>
          <w:szCs w:val="24"/>
        </w:rPr>
        <w:t xml:space="preserve"> m. </w:t>
      </w:r>
      <w:r w:rsidR="00EF6C7D">
        <w:rPr>
          <w:szCs w:val="24"/>
        </w:rPr>
        <w:t xml:space="preserve">sausio </w:t>
      </w:r>
      <w:r w:rsidR="002D5F25">
        <w:rPr>
          <w:szCs w:val="24"/>
        </w:rPr>
        <w:t xml:space="preserve">19 </w:t>
      </w:r>
      <w:r>
        <w:rPr>
          <w:szCs w:val="24"/>
        </w:rPr>
        <w:t>d. Nr. T10-</w:t>
      </w:r>
      <w:r w:rsidR="002D5F25">
        <w:rPr>
          <w:szCs w:val="24"/>
        </w:rPr>
        <w:t>12</w:t>
      </w:r>
    </w:p>
    <w:p w14:paraId="19767588" w14:textId="77777777" w:rsidR="00B62FB4" w:rsidRDefault="00B62FB4">
      <w:pPr>
        <w:jc w:val="center"/>
        <w:rPr>
          <w:szCs w:val="24"/>
        </w:rPr>
      </w:pPr>
      <w:r>
        <w:rPr>
          <w:szCs w:val="24"/>
        </w:rPr>
        <w:t>Skuodas</w:t>
      </w:r>
    </w:p>
    <w:p w14:paraId="7087A0D2" w14:textId="77777777" w:rsidR="00B62FB4" w:rsidRDefault="00B62FB4">
      <w:pPr>
        <w:jc w:val="center"/>
        <w:rPr>
          <w:szCs w:val="24"/>
        </w:rPr>
      </w:pPr>
    </w:p>
    <w:p w14:paraId="1E317DE5" w14:textId="77777777" w:rsidR="00B62FB4" w:rsidRDefault="00B62FB4">
      <w:pPr>
        <w:tabs>
          <w:tab w:val="left" w:pos="1418"/>
        </w:tabs>
        <w:ind w:firstLine="1247"/>
        <w:jc w:val="both"/>
      </w:pPr>
      <w:r>
        <w:t>Vadovaudamasi Lietuvos Respublikos vietos savivaldos įstatymo 15 straipsnio 2 dalies 19 punktu, 63 straipsniu, Lietuvos Respublikos valstybės ir savivaldybių turto valdymo, naudojimo ir disponavimo juo įstatymo 22 straipsnio 1 dalies 2 punktu, 2 dalies 5–7 punktais, Lietuvos Respublikos akcinių bendrovių įstatymo 20 straipsnio 1 dalies 18 punktu, 49 straipsnio 1–3 dalimis,</w:t>
      </w:r>
      <w:r>
        <w:rPr>
          <w:bCs/>
        </w:rPr>
        <w:t xml:space="preserve"> </w:t>
      </w:r>
      <w:r>
        <w:t xml:space="preserve">Sprendimo investuoti valstybės ir savivaldybių turtą priėmimo tvarkos aprašu, patvirtintu Lietuvos Respublikos Vyriausybės 2007 m. liepos 4 d. nutarimu Nr. 758 „Dėl Sprendimo investuoti valstybės ir savivaldybių turtą priėmimo tvarkos aprašo patvirtinimo“, Skuodo rajono savivaldybės taryba </w:t>
      </w:r>
      <w:r>
        <w:rPr>
          <w:spacing w:val="40"/>
        </w:rPr>
        <w:t>nusprendži</w:t>
      </w:r>
      <w:r>
        <w:t>a:</w:t>
      </w:r>
    </w:p>
    <w:p w14:paraId="6BB7795B" w14:textId="77777777" w:rsidR="00B62FB4" w:rsidRDefault="00B62FB4" w:rsidP="000B5D03">
      <w:pPr>
        <w:pStyle w:val="Sraopastraipa"/>
        <w:tabs>
          <w:tab w:val="left" w:pos="1247"/>
          <w:tab w:val="left" w:pos="1418"/>
          <w:tab w:val="left" w:pos="1560"/>
        </w:tabs>
        <w:ind w:left="0" w:firstLine="1247"/>
        <w:jc w:val="both"/>
        <w:rPr>
          <w:lang w:val="lt-LT"/>
        </w:rPr>
      </w:pPr>
      <w:r>
        <w:rPr>
          <w:lang w:val="lt-LT"/>
        </w:rPr>
        <w:t>1. Pakeisti Skuodo rajono savivaldybės tarybos 202</w:t>
      </w:r>
      <w:r w:rsidR="00EF6C7D">
        <w:rPr>
          <w:lang w:val="lt-LT"/>
        </w:rPr>
        <w:t>5</w:t>
      </w:r>
      <w:r>
        <w:rPr>
          <w:lang w:val="lt-LT"/>
        </w:rPr>
        <w:t xml:space="preserve"> m. </w:t>
      </w:r>
      <w:r w:rsidR="00EF6C7D">
        <w:rPr>
          <w:lang w:val="lt-LT"/>
        </w:rPr>
        <w:t>birželio</w:t>
      </w:r>
      <w:r>
        <w:rPr>
          <w:lang w:val="lt-LT"/>
        </w:rPr>
        <w:t xml:space="preserve"> </w:t>
      </w:r>
      <w:r w:rsidR="00EF6C7D">
        <w:rPr>
          <w:lang w:val="lt-LT"/>
        </w:rPr>
        <w:t>26</w:t>
      </w:r>
      <w:r>
        <w:rPr>
          <w:lang w:val="lt-LT"/>
        </w:rPr>
        <w:t xml:space="preserve"> d. sprendimą </w:t>
      </w:r>
      <w:bookmarkStart w:id="2" w:name="n_1"/>
      <w:r>
        <w:rPr>
          <w:lang w:val="lt-LT"/>
        </w:rPr>
        <w:t>Nr. T9-</w:t>
      </w:r>
      <w:r w:rsidR="00EF6C7D">
        <w:rPr>
          <w:lang w:val="lt-LT"/>
        </w:rPr>
        <w:t>153</w:t>
      </w:r>
      <w:r>
        <w:rPr>
          <w:lang w:val="lt-LT"/>
        </w:rPr>
        <w:t xml:space="preserve"> </w:t>
      </w:r>
      <w:bookmarkEnd w:id="2"/>
      <w:r>
        <w:rPr>
          <w:lang w:val="lt-LT"/>
        </w:rPr>
        <w:t>„Dėl savivaldybės turto investavimo didinant uždarosios akcinės bendrovės „Skuodo vandenys“ įstatinį kapitalą“</w:t>
      </w:r>
      <w:r w:rsidR="00E3315E">
        <w:rPr>
          <w:lang w:val="lt-LT"/>
        </w:rPr>
        <w:t xml:space="preserve"> ir</w:t>
      </w:r>
      <w:r>
        <w:rPr>
          <w:lang w:val="lt-LT"/>
        </w:rPr>
        <w:t xml:space="preserve"> 3.1 papunktį išdėstyti taip:</w:t>
      </w:r>
    </w:p>
    <w:p w14:paraId="78B7769D" w14:textId="77777777" w:rsidR="00EF6C7D" w:rsidRDefault="00B62FB4" w:rsidP="00EF6C7D">
      <w:pPr>
        <w:pStyle w:val="Sraopastraipa"/>
        <w:keepLines/>
        <w:tabs>
          <w:tab w:val="left" w:pos="0"/>
          <w:tab w:val="left" w:pos="993"/>
          <w:tab w:val="left" w:pos="1418"/>
          <w:tab w:val="left" w:pos="1701"/>
        </w:tabs>
        <w:ind w:left="0" w:firstLine="1247"/>
        <w:jc w:val="both"/>
        <w:rPr>
          <w:lang w:val="lt-LT"/>
        </w:rPr>
      </w:pPr>
      <w:r>
        <w:rPr>
          <w:lang w:val="lt-LT"/>
        </w:rPr>
        <w:t xml:space="preserve">„3.1. </w:t>
      </w:r>
      <w:r w:rsidR="00EF6C7D">
        <w:rPr>
          <w:lang w:val="lt-LT"/>
        </w:rPr>
        <w:t>Padidinti</w:t>
      </w:r>
      <w:r w:rsidR="00EF6C7D" w:rsidRPr="00EF6C7D">
        <w:rPr>
          <w:lang w:val="lt-LT"/>
        </w:rPr>
        <w:t xml:space="preserve"> </w:t>
      </w:r>
      <w:r w:rsidR="00A075F6">
        <w:rPr>
          <w:lang w:val="lt-LT"/>
        </w:rPr>
        <w:t xml:space="preserve">UAB „Skuodo vandenys“, </w:t>
      </w:r>
      <w:r w:rsidR="00A075F6" w:rsidRPr="00EF6C7D">
        <w:rPr>
          <w:lang w:val="lt-LT"/>
        </w:rPr>
        <w:t>kodas 173820527</w:t>
      </w:r>
      <w:r w:rsidR="00A075F6">
        <w:rPr>
          <w:lang w:val="lt-LT"/>
        </w:rPr>
        <w:t xml:space="preserve">, įstatinį kapitalą </w:t>
      </w:r>
      <w:r w:rsidR="00EF6C7D" w:rsidRPr="00EF6C7D">
        <w:rPr>
          <w:lang w:val="lt-LT"/>
        </w:rPr>
        <w:t>199 999,95 Eur (vien</w:t>
      </w:r>
      <w:r w:rsidR="00A075F6">
        <w:rPr>
          <w:lang w:val="lt-LT"/>
        </w:rPr>
        <w:t>u</w:t>
      </w:r>
      <w:r w:rsidR="00EF6C7D" w:rsidRPr="00EF6C7D">
        <w:rPr>
          <w:lang w:val="lt-LT"/>
        </w:rPr>
        <w:t xml:space="preserve"> šimt</w:t>
      </w:r>
      <w:r w:rsidR="00A075F6">
        <w:rPr>
          <w:lang w:val="lt-LT"/>
        </w:rPr>
        <w:t>u</w:t>
      </w:r>
      <w:r w:rsidR="00EF6C7D" w:rsidRPr="00EF6C7D">
        <w:rPr>
          <w:lang w:val="lt-LT"/>
        </w:rPr>
        <w:t xml:space="preserve"> devyniasdešimt devyni</w:t>
      </w:r>
      <w:r w:rsidR="00A075F6">
        <w:rPr>
          <w:lang w:val="lt-LT"/>
        </w:rPr>
        <w:t>ais</w:t>
      </w:r>
      <w:r w:rsidR="00EF6C7D" w:rsidRPr="00EF6C7D">
        <w:rPr>
          <w:lang w:val="lt-LT"/>
        </w:rPr>
        <w:t xml:space="preserve"> tūkstanči</w:t>
      </w:r>
      <w:r w:rsidR="00A075F6">
        <w:rPr>
          <w:lang w:val="lt-LT"/>
        </w:rPr>
        <w:t>ais</w:t>
      </w:r>
      <w:r w:rsidR="00EF6C7D" w:rsidRPr="00EF6C7D">
        <w:rPr>
          <w:lang w:val="lt-LT"/>
        </w:rPr>
        <w:t xml:space="preserve"> devyni</w:t>
      </w:r>
      <w:r w:rsidR="00A075F6">
        <w:rPr>
          <w:lang w:val="lt-LT"/>
        </w:rPr>
        <w:t>ais</w:t>
      </w:r>
      <w:r w:rsidR="00EF6C7D" w:rsidRPr="00EF6C7D">
        <w:rPr>
          <w:lang w:val="lt-LT"/>
        </w:rPr>
        <w:t xml:space="preserve"> šimt</w:t>
      </w:r>
      <w:r w:rsidR="00A075F6">
        <w:rPr>
          <w:lang w:val="lt-LT"/>
        </w:rPr>
        <w:t>ais</w:t>
      </w:r>
      <w:r w:rsidR="00EF6C7D" w:rsidRPr="00EF6C7D">
        <w:rPr>
          <w:lang w:val="lt-LT"/>
        </w:rPr>
        <w:t xml:space="preserve"> devyniasdešimt devyni</w:t>
      </w:r>
      <w:r w:rsidR="00A075F6">
        <w:rPr>
          <w:lang w:val="lt-LT"/>
        </w:rPr>
        <w:t>ais</w:t>
      </w:r>
      <w:r w:rsidR="00EF6C7D" w:rsidRPr="00EF6C7D">
        <w:rPr>
          <w:lang w:val="lt-LT"/>
        </w:rPr>
        <w:t xml:space="preserve"> eur</w:t>
      </w:r>
      <w:r w:rsidR="00A075F6">
        <w:rPr>
          <w:lang w:val="lt-LT"/>
        </w:rPr>
        <w:t>ai</w:t>
      </w:r>
      <w:r w:rsidR="00EF6C7D" w:rsidRPr="00EF6C7D">
        <w:rPr>
          <w:lang w:val="lt-LT"/>
        </w:rPr>
        <w:t>s, devyniasdešimt penki</w:t>
      </w:r>
      <w:r w:rsidR="00A075F6">
        <w:rPr>
          <w:lang w:val="lt-LT"/>
        </w:rPr>
        <w:t>ai</w:t>
      </w:r>
      <w:r w:rsidR="00EF6C7D" w:rsidRPr="00EF6C7D">
        <w:rPr>
          <w:lang w:val="lt-LT"/>
        </w:rPr>
        <w:t>s cent</w:t>
      </w:r>
      <w:r w:rsidR="00A075F6">
        <w:rPr>
          <w:lang w:val="lt-LT"/>
        </w:rPr>
        <w:t>ai</w:t>
      </w:r>
      <w:r w:rsidR="00EF6C7D" w:rsidRPr="00EF6C7D">
        <w:rPr>
          <w:lang w:val="lt-LT"/>
        </w:rPr>
        <w:t>s) savivaldybės biudžeto lėš</w:t>
      </w:r>
      <w:r w:rsidR="00A075F6">
        <w:rPr>
          <w:lang w:val="lt-LT"/>
        </w:rPr>
        <w:t>omis</w:t>
      </w:r>
      <w:r w:rsidR="00E3315E">
        <w:rPr>
          <w:lang w:val="lt-LT"/>
        </w:rPr>
        <w:t>,</w:t>
      </w:r>
      <w:r w:rsidR="00EF6C7D" w:rsidRPr="00EF6C7D">
        <w:rPr>
          <w:lang w:val="lt-LT"/>
        </w:rPr>
        <w:t xml:space="preserve"> išleidžiant 689 655 (šešis šimtus aštuoniasdešimt devynis tūkstančius šešis šimtus penkiasdešimt penkias) paprastąsias vardines akcijas, kurių kiekvienos nominali vertė – 0,29 Eur (dvidešimt devyni centai).</w:t>
      </w:r>
      <w:r w:rsidR="00A5738E">
        <w:rPr>
          <w:lang w:val="lt-LT"/>
        </w:rPr>
        <w:t>“</w:t>
      </w:r>
    </w:p>
    <w:p w14:paraId="314E6E3B" w14:textId="77777777" w:rsidR="00B62FB4" w:rsidRPr="00EF6C7D" w:rsidRDefault="00B62FB4" w:rsidP="00EF6C7D">
      <w:pPr>
        <w:pStyle w:val="Sraopastraipa"/>
        <w:keepLines/>
        <w:tabs>
          <w:tab w:val="left" w:pos="0"/>
          <w:tab w:val="left" w:pos="993"/>
          <w:tab w:val="left" w:pos="1418"/>
          <w:tab w:val="left" w:pos="1701"/>
        </w:tabs>
        <w:ind w:left="0" w:firstLine="1247"/>
        <w:jc w:val="both"/>
        <w:rPr>
          <w:szCs w:val="24"/>
          <w:lang w:val="lt-LT"/>
        </w:rPr>
      </w:pPr>
      <w:r w:rsidRPr="00EF6C7D">
        <w:rPr>
          <w:szCs w:val="24"/>
          <w:lang w:val="lt-LT"/>
        </w:rPr>
        <w:t>2.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28E79764" w14:textId="77777777" w:rsidR="00B62FB4" w:rsidRDefault="00B62FB4">
      <w:pPr>
        <w:jc w:val="both"/>
        <w:rPr>
          <w:szCs w:val="24"/>
        </w:rPr>
      </w:pPr>
    </w:p>
    <w:p w14:paraId="57A79584" w14:textId="77777777" w:rsidR="00B62FB4" w:rsidRDefault="00B62FB4">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802"/>
      </w:tblGrid>
      <w:tr w:rsidR="002D5F25" w14:paraId="43ADF817" w14:textId="77777777" w:rsidTr="002D5F25">
        <w:tc>
          <w:tcPr>
            <w:tcW w:w="4927" w:type="dxa"/>
          </w:tcPr>
          <w:p w14:paraId="5C052FBE" w14:textId="6A446BC0" w:rsidR="002D5F25" w:rsidRDefault="002D5F25">
            <w:pPr>
              <w:tabs>
                <w:tab w:val="right" w:pos="9638"/>
              </w:tabs>
            </w:pPr>
            <w:r>
              <w:t>Savivaldybės meras</w:t>
            </w:r>
          </w:p>
        </w:tc>
        <w:tc>
          <w:tcPr>
            <w:tcW w:w="4927" w:type="dxa"/>
          </w:tcPr>
          <w:p w14:paraId="4E057D8A" w14:textId="77777777" w:rsidR="002D5F25" w:rsidRDefault="002D5F25">
            <w:pPr>
              <w:tabs>
                <w:tab w:val="right" w:pos="9638"/>
              </w:tabs>
            </w:pPr>
          </w:p>
        </w:tc>
      </w:tr>
    </w:tbl>
    <w:p w14:paraId="531FE003" w14:textId="7795D6E4" w:rsidR="00B62FB4" w:rsidRDefault="00B62FB4">
      <w:pPr>
        <w:tabs>
          <w:tab w:val="right" w:pos="9638"/>
        </w:tabs>
      </w:pPr>
    </w:p>
    <w:p w14:paraId="08E1C4FC" w14:textId="77777777" w:rsidR="00B62FB4" w:rsidRDefault="00B62FB4">
      <w:pPr>
        <w:tabs>
          <w:tab w:val="right" w:pos="9638"/>
        </w:tabs>
        <w:rPr>
          <w:szCs w:val="24"/>
        </w:rPr>
      </w:pPr>
    </w:p>
    <w:p w14:paraId="584EAE9E" w14:textId="77777777" w:rsidR="00B62FB4" w:rsidRDefault="00B62FB4">
      <w:pPr>
        <w:tabs>
          <w:tab w:val="right" w:pos="9638"/>
        </w:tabs>
        <w:rPr>
          <w:szCs w:val="24"/>
        </w:rPr>
      </w:pPr>
    </w:p>
    <w:p w14:paraId="5D8DD0A4" w14:textId="77777777" w:rsidR="00B62FB4" w:rsidRDefault="00B62FB4">
      <w:pPr>
        <w:tabs>
          <w:tab w:val="right" w:pos="9638"/>
        </w:tabs>
        <w:rPr>
          <w:szCs w:val="24"/>
        </w:rPr>
      </w:pPr>
    </w:p>
    <w:p w14:paraId="248A1D57" w14:textId="77777777" w:rsidR="00B62FB4" w:rsidRDefault="00B62FB4">
      <w:pPr>
        <w:tabs>
          <w:tab w:val="right" w:pos="9638"/>
        </w:tabs>
        <w:rPr>
          <w:szCs w:val="24"/>
        </w:rPr>
      </w:pPr>
    </w:p>
    <w:p w14:paraId="61944C73" w14:textId="77777777" w:rsidR="00B62FB4" w:rsidRDefault="00B62FB4">
      <w:pPr>
        <w:tabs>
          <w:tab w:val="right" w:pos="9638"/>
        </w:tabs>
        <w:rPr>
          <w:szCs w:val="24"/>
        </w:rPr>
      </w:pPr>
    </w:p>
    <w:p w14:paraId="1145BA50" w14:textId="77777777" w:rsidR="00B62FB4" w:rsidRDefault="00B62FB4">
      <w:pPr>
        <w:tabs>
          <w:tab w:val="right" w:pos="9638"/>
        </w:tabs>
        <w:rPr>
          <w:szCs w:val="24"/>
        </w:rPr>
      </w:pPr>
    </w:p>
    <w:p w14:paraId="3B093D12" w14:textId="77777777" w:rsidR="00B62FB4" w:rsidRDefault="00B62FB4">
      <w:pPr>
        <w:tabs>
          <w:tab w:val="right" w:pos="9638"/>
        </w:tabs>
        <w:rPr>
          <w:szCs w:val="24"/>
        </w:rPr>
      </w:pPr>
    </w:p>
    <w:p w14:paraId="1852797F" w14:textId="77777777" w:rsidR="00B62FB4" w:rsidRDefault="00B62FB4">
      <w:pPr>
        <w:tabs>
          <w:tab w:val="right" w:pos="9638"/>
        </w:tabs>
        <w:rPr>
          <w:szCs w:val="24"/>
        </w:rPr>
      </w:pPr>
    </w:p>
    <w:p w14:paraId="2F0BBD80" w14:textId="77777777" w:rsidR="00B62FB4" w:rsidRDefault="00B62FB4">
      <w:pPr>
        <w:tabs>
          <w:tab w:val="right" w:pos="9638"/>
        </w:tabs>
        <w:rPr>
          <w:szCs w:val="24"/>
        </w:rPr>
      </w:pPr>
    </w:p>
    <w:p w14:paraId="7071B276" w14:textId="77777777" w:rsidR="004421B6" w:rsidRDefault="00B62FB4">
      <w:pPr>
        <w:tabs>
          <w:tab w:val="right" w:pos="9638"/>
        </w:tabs>
      </w:pPr>
      <w:r>
        <w:rPr>
          <w:szCs w:val="24"/>
        </w:rPr>
        <w:t>Simona Karečkaitė, tel. (0 440) 45 570</w:t>
      </w:r>
    </w:p>
    <w:sectPr w:rsidR="004421B6">
      <w:headerReference w:type="default" r:id="rId7"/>
      <w:footerReference w:type="default" r:id="rId8"/>
      <w:headerReference w:type="first" r:id="rId9"/>
      <w:foot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4B709" w14:textId="77777777" w:rsidR="00537979" w:rsidRDefault="00537979">
      <w:r>
        <w:separator/>
      </w:r>
    </w:p>
  </w:endnote>
  <w:endnote w:type="continuationSeparator" w:id="0">
    <w:p w14:paraId="0173DCB2" w14:textId="77777777" w:rsidR="00537979" w:rsidRDefault="00537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1F812" w14:textId="77777777" w:rsidR="00B62FB4" w:rsidRDefault="00B62FB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47FD1" w14:textId="77777777" w:rsidR="00B62FB4" w:rsidRDefault="00B62FB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23D36" w14:textId="77777777" w:rsidR="00537979" w:rsidRDefault="00537979">
      <w:r>
        <w:separator/>
      </w:r>
    </w:p>
  </w:footnote>
  <w:footnote w:type="continuationSeparator" w:id="0">
    <w:p w14:paraId="56454259" w14:textId="77777777" w:rsidR="00537979" w:rsidRDefault="00537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5B9DE" w14:textId="77777777" w:rsidR="00B62FB4" w:rsidRDefault="00B62FB4">
    <w:pPr>
      <w:pStyle w:val="Antrats"/>
      <w:jc w:val="center"/>
    </w:pPr>
    <w:r>
      <w:fldChar w:fldCharType="begin"/>
    </w:r>
    <w:r>
      <w:instrText xml:space="preserve"> PAGE </w:instrText>
    </w:r>
    <w:r>
      <w:fldChar w:fldCharType="separate"/>
    </w:r>
    <w:r>
      <w:t>2</w:t>
    </w:r>
    <w:r>
      <w:fldChar w:fldCharType="end"/>
    </w:r>
  </w:p>
  <w:p w14:paraId="5698349E" w14:textId="77777777" w:rsidR="00B62FB4" w:rsidRDefault="00B62FB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D26B9" w14:textId="77777777" w:rsidR="00B62FB4" w:rsidRDefault="00B62FB4">
    <w:pPr>
      <w:pStyle w:val="Antrats"/>
      <w:jc w:val="right"/>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30700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BA8"/>
    <w:rsid w:val="000B5D03"/>
    <w:rsid w:val="001D1694"/>
    <w:rsid w:val="00265BA8"/>
    <w:rsid w:val="002772C7"/>
    <w:rsid w:val="002D5F25"/>
    <w:rsid w:val="004421B6"/>
    <w:rsid w:val="00537979"/>
    <w:rsid w:val="008E3E63"/>
    <w:rsid w:val="00A075F6"/>
    <w:rsid w:val="00A5738E"/>
    <w:rsid w:val="00B5620D"/>
    <w:rsid w:val="00B62FB4"/>
    <w:rsid w:val="00E3315E"/>
    <w:rsid w:val="00EF6C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3822971"/>
  <w15:chartTrackingRefBased/>
  <w15:docId w15:val="{68F660ED-7588-4DD8-A1D6-2769577B5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zh-CN"/>
    </w:rPr>
  </w:style>
  <w:style w:type="paragraph" w:styleId="Antrat1">
    <w:name w:val="heading 1"/>
    <w:basedOn w:val="prastasis"/>
    <w:next w:val="prastasis"/>
    <w:qFormat/>
    <w:pPr>
      <w:keepNext/>
      <w:keepLines/>
      <w:numPr>
        <w:numId w:val="1"/>
      </w:numPr>
      <w:spacing w:before="480" w:after="200"/>
      <w:outlineLvl w:val="0"/>
    </w:pPr>
    <w:rPr>
      <w:rFonts w:ascii="Arial" w:eastAsia="Arial" w:hAnsi="Arial" w:cs="Arial"/>
      <w:sz w:val="40"/>
      <w:szCs w:val="40"/>
    </w:rPr>
  </w:style>
  <w:style w:type="paragraph" w:styleId="Antrat2">
    <w:name w:val="heading 2"/>
    <w:basedOn w:val="prastasis"/>
    <w:next w:val="prastasis"/>
    <w:qFormat/>
    <w:pPr>
      <w:keepNext/>
      <w:keepLines/>
      <w:numPr>
        <w:ilvl w:val="1"/>
        <w:numId w:val="1"/>
      </w:numPr>
      <w:spacing w:before="360" w:after="200"/>
      <w:outlineLvl w:val="1"/>
    </w:pPr>
    <w:rPr>
      <w:rFonts w:ascii="Arial" w:eastAsia="Arial" w:hAnsi="Arial" w:cs="Arial"/>
      <w:sz w:val="34"/>
    </w:rPr>
  </w:style>
  <w:style w:type="paragraph" w:styleId="Antrat3">
    <w:name w:val="heading 3"/>
    <w:basedOn w:val="prastasis"/>
    <w:next w:val="prastasis"/>
    <w:qFormat/>
    <w:pPr>
      <w:keepNext/>
      <w:keepLines/>
      <w:numPr>
        <w:ilvl w:val="2"/>
        <w:numId w:val="1"/>
      </w:numPr>
      <w:spacing w:before="320" w:after="200"/>
      <w:outlineLvl w:val="2"/>
    </w:pPr>
    <w:rPr>
      <w:rFonts w:ascii="Arial" w:eastAsia="Arial" w:hAnsi="Arial" w:cs="Arial"/>
      <w:sz w:val="30"/>
      <w:szCs w:val="30"/>
    </w:rPr>
  </w:style>
  <w:style w:type="paragraph" w:styleId="Antrat4">
    <w:name w:val="heading 4"/>
    <w:basedOn w:val="prastasis"/>
    <w:next w:val="prastasis"/>
    <w:qFormat/>
    <w:pPr>
      <w:keepNext/>
      <w:keepLines/>
      <w:numPr>
        <w:ilvl w:val="3"/>
        <w:numId w:val="1"/>
      </w:numPr>
      <w:spacing w:before="320" w:after="200"/>
      <w:outlineLvl w:val="3"/>
    </w:pPr>
    <w:rPr>
      <w:rFonts w:ascii="Arial" w:eastAsia="Arial" w:hAnsi="Arial" w:cs="Arial"/>
      <w:b/>
      <w:bCs/>
      <w:sz w:val="26"/>
      <w:szCs w:val="26"/>
    </w:rPr>
  </w:style>
  <w:style w:type="paragraph" w:styleId="Antrat5">
    <w:name w:val="heading 5"/>
    <w:basedOn w:val="prastasis"/>
    <w:next w:val="prastasis"/>
    <w:qFormat/>
    <w:pPr>
      <w:keepNext/>
      <w:keepLines/>
      <w:numPr>
        <w:ilvl w:val="4"/>
        <w:numId w:val="1"/>
      </w:numPr>
      <w:spacing w:before="320" w:after="200"/>
      <w:outlineLvl w:val="4"/>
    </w:pPr>
    <w:rPr>
      <w:rFonts w:ascii="Arial" w:eastAsia="Arial" w:hAnsi="Arial" w:cs="Arial"/>
      <w:b/>
      <w:bCs/>
      <w:szCs w:val="24"/>
    </w:rPr>
  </w:style>
  <w:style w:type="paragraph" w:styleId="Antrat6">
    <w:name w:val="heading 6"/>
    <w:basedOn w:val="prastasis"/>
    <w:next w:val="prastasis"/>
    <w:qFormat/>
    <w:pPr>
      <w:keepNext/>
      <w:keepLines/>
      <w:numPr>
        <w:ilvl w:val="5"/>
        <w:numId w:val="1"/>
      </w:numPr>
      <w:spacing w:before="320" w:after="200"/>
      <w:outlineLvl w:val="5"/>
    </w:pPr>
    <w:rPr>
      <w:rFonts w:ascii="Arial" w:eastAsia="Arial" w:hAnsi="Arial" w:cs="Arial"/>
      <w:b/>
      <w:bCs/>
      <w:sz w:val="22"/>
      <w:szCs w:val="22"/>
    </w:rPr>
  </w:style>
  <w:style w:type="paragraph" w:styleId="Antrat7">
    <w:name w:val="heading 7"/>
    <w:basedOn w:val="prastasis"/>
    <w:next w:val="prastasis"/>
    <w:qFormat/>
    <w:pPr>
      <w:keepNext/>
      <w:keepLines/>
      <w:numPr>
        <w:ilvl w:val="6"/>
        <w:numId w:val="1"/>
      </w:numPr>
      <w:spacing w:before="320" w:after="200"/>
      <w:outlineLvl w:val="6"/>
    </w:pPr>
    <w:rPr>
      <w:rFonts w:ascii="Arial" w:eastAsia="Arial" w:hAnsi="Arial" w:cs="Arial"/>
      <w:b/>
      <w:bCs/>
      <w:i/>
      <w:iCs/>
      <w:sz w:val="22"/>
      <w:szCs w:val="22"/>
    </w:rPr>
  </w:style>
  <w:style w:type="paragraph" w:styleId="Antrat8">
    <w:name w:val="heading 8"/>
    <w:basedOn w:val="prastasis"/>
    <w:next w:val="prastasis"/>
    <w:qFormat/>
    <w:pPr>
      <w:keepNext/>
      <w:keepLines/>
      <w:numPr>
        <w:ilvl w:val="7"/>
        <w:numId w:val="1"/>
      </w:numPr>
      <w:spacing w:before="320" w:after="200"/>
      <w:outlineLvl w:val="7"/>
    </w:pPr>
    <w:rPr>
      <w:rFonts w:ascii="Arial" w:eastAsia="Arial" w:hAnsi="Arial" w:cs="Arial"/>
      <w:i/>
      <w:iCs/>
      <w:sz w:val="22"/>
      <w:szCs w:val="22"/>
    </w:rPr>
  </w:style>
  <w:style w:type="paragraph" w:styleId="Antrat9">
    <w:name w:val="heading 9"/>
    <w:basedOn w:val="prastasis"/>
    <w:next w:val="prastasis"/>
    <w:qFormat/>
    <w:pPr>
      <w:keepNext/>
      <w:keepLines/>
      <w:numPr>
        <w:ilvl w:val="8"/>
        <w:numId w:val="1"/>
      </w:numPr>
      <w:spacing w:before="320" w:after="200"/>
      <w:outlineLvl w:val="8"/>
    </w:pPr>
    <w:rPr>
      <w:rFonts w:ascii="Arial" w:eastAsia="Arial" w:hAnsi="Arial" w:cs="Arial"/>
      <w:i/>
      <w:iCs/>
      <w:sz w:val="21"/>
      <w:szCs w:val="21"/>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rPr>
      <w:rFonts w:hint="default"/>
    </w:rPr>
  </w:style>
  <w:style w:type="character" w:customStyle="1" w:styleId="Numatytasispastraiposriftas2">
    <w:name w:val="Numatytasis pastraipos šriftas2"/>
  </w:style>
  <w:style w:type="character" w:customStyle="1" w:styleId="WW8Num1z0">
    <w:name w:val="WW8Num1z0"/>
    <w:rPr>
      <w:rFonts w:hint="default"/>
    </w:rPr>
  </w:style>
  <w:style w:type="character" w:customStyle="1" w:styleId="WW8Num3z0">
    <w:name w:val="WW8Num3z0"/>
    <w:rPr>
      <w:rFonts w:hint="default"/>
      <w:b/>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Numatytasispastraiposriftas1">
    <w:name w:val="Numatytasis pastraipos šriftas1"/>
  </w:style>
  <w:style w:type="character" w:customStyle="1" w:styleId="Antrat1Diagrama">
    <w:name w:val="Antraštė 1 Diagrama"/>
    <w:rPr>
      <w:rFonts w:ascii="Arial" w:eastAsia="Arial" w:hAnsi="Arial" w:cs="Arial"/>
      <w:sz w:val="40"/>
      <w:szCs w:val="40"/>
    </w:rPr>
  </w:style>
  <w:style w:type="character" w:customStyle="1" w:styleId="Antrat2Diagrama">
    <w:name w:val="Antraštė 2 Diagrama"/>
    <w:rPr>
      <w:rFonts w:ascii="Arial" w:eastAsia="Arial" w:hAnsi="Arial" w:cs="Arial"/>
      <w:sz w:val="34"/>
    </w:rPr>
  </w:style>
  <w:style w:type="character" w:customStyle="1" w:styleId="Antrat3Diagrama">
    <w:name w:val="Antraštė 3 Diagrama"/>
    <w:rPr>
      <w:rFonts w:ascii="Arial" w:eastAsia="Arial" w:hAnsi="Arial" w:cs="Arial"/>
      <w:sz w:val="30"/>
      <w:szCs w:val="30"/>
    </w:rPr>
  </w:style>
  <w:style w:type="character" w:customStyle="1" w:styleId="Antrat4Diagrama">
    <w:name w:val="Antraštė 4 Diagrama"/>
    <w:rPr>
      <w:rFonts w:ascii="Arial" w:eastAsia="Arial" w:hAnsi="Arial" w:cs="Arial"/>
      <w:b/>
      <w:bCs/>
      <w:sz w:val="26"/>
      <w:szCs w:val="26"/>
    </w:rPr>
  </w:style>
  <w:style w:type="character" w:customStyle="1" w:styleId="Antrat5Diagrama">
    <w:name w:val="Antraštė 5 Diagrama"/>
    <w:rPr>
      <w:rFonts w:ascii="Arial" w:eastAsia="Arial" w:hAnsi="Arial" w:cs="Arial"/>
      <w:b/>
      <w:bCs/>
      <w:sz w:val="24"/>
      <w:szCs w:val="24"/>
    </w:rPr>
  </w:style>
  <w:style w:type="character" w:customStyle="1" w:styleId="Antrat6Diagrama">
    <w:name w:val="Antraštė 6 Diagrama"/>
    <w:rPr>
      <w:rFonts w:ascii="Arial" w:eastAsia="Arial" w:hAnsi="Arial" w:cs="Arial"/>
      <w:b/>
      <w:bCs/>
      <w:sz w:val="22"/>
      <w:szCs w:val="22"/>
    </w:rPr>
  </w:style>
  <w:style w:type="character" w:customStyle="1" w:styleId="Antrat7Diagrama">
    <w:name w:val="Antraštė 7 Diagrama"/>
    <w:rPr>
      <w:rFonts w:ascii="Arial" w:eastAsia="Arial" w:hAnsi="Arial" w:cs="Arial"/>
      <w:b/>
      <w:bCs/>
      <w:i/>
      <w:iCs/>
      <w:sz w:val="22"/>
      <w:szCs w:val="22"/>
    </w:rPr>
  </w:style>
  <w:style w:type="character" w:customStyle="1" w:styleId="Antrat8Diagrama">
    <w:name w:val="Antraštė 8 Diagrama"/>
    <w:rPr>
      <w:rFonts w:ascii="Arial" w:eastAsia="Arial" w:hAnsi="Arial" w:cs="Arial"/>
      <w:i/>
      <w:iCs/>
      <w:sz w:val="22"/>
      <w:szCs w:val="22"/>
    </w:rPr>
  </w:style>
  <w:style w:type="character" w:customStyle="1" w:styleId="Antrat9Diagrama">
    <w:name w:val="Antraštė 9 Diagrama"/>
    <w:rPr>
      <w:rFonts w:ascii="Arial" w:eastAsia="Arial" w:hAnsi="Arial" w:cs="Arial"/>
      <w:i/>
      <w:iCs/>
      <w:sz w:val="21"/>
      <w:szCs w:val="21"/>
    </w:rPr>
  </w:style>
  <w:style w:type="character" w:customStyle="1" w:styleId="PavadinimasDiagrama">
    <w:name w:val="Pavadinimas Diagrama"/>
    <w:rPr>
      <w:sz w:val="48"/>
      <w:szCs w:val="48"/>
    </w:rPr>
  </w:style>
  <w:style w:type="character" w:customStyle="1" w:styleId="PaantratDiagrama">
    <w:name w:val="Paantraštė Diagrama"/>
    <w:rPr>
      <w:sz w:val="24"/>
      <w:szCs w:val="24"/>
    </w:rPr>
  </w:style>
  <w:style w:type="character" w:customStyle="1" w:styleId="CitataDiagrama">
    <w:name w:val="Citata Diagrama"/>
    <w:rPr>
      <w:i/>
    </w:rPr>
  </w:style>
  <w:style w:type="character" w:customStyle="1" w:styleId="IskirtacitataDiagrama">
    <w:name w:val="Išskirta citata Diagrama"/>
    <w:rPr>
      <w:i/>
    </w:rPr>
  </w:style>
  <w:style w:type="character" w:customStyle="1" w:styleId="HeaderChar">
    <w:name w:val="Header Char"/>
    <w:basedOn w:val="Numatytasispastraiposriftas1"/>
  </w:style>
  <w:style w:type="character" w:customStyle="1" w:styleId="FooterChar">
    <w:name w:val="Footer Char"/>
    <w:basedOn w:val="Numatytasispastraiposriftas1"/>
  </w:style>
  <w:style w:type="character" w:customStyle="1" w:styleId="CaptionChar">
    <w:name w:val="Caption Char"/>
  </w:style>
  <w:style w:type="character" w:styleId="Hipersaitas">
    <w:name w:val="Hyperlink"/>
    <w:rPr>
      <w:color w:val="0000FF"/>
      <w:u w:val="single"/>
    </w:rPr>
  </w:style>
  <w:style w:type="character" w:customStyle="1" w:styleId="PuslapioinaostekstasDiagrama">
    <w:name w:val="Puslapio išnašos tekstas Diagrama"/>
    <w:rPr>
      <w:sz w:val="18"/>
    </w:rPr>
  </w:style>
  <w:style w:type="character" w:customStyle="1" w:styleId="FootnoteCharacters">
    <w:name w:val="Footnote Characters"/>
    <w:rPr>
      <w:vertAlign w:val="superscript"/>
    </w:rPr>
  </w:style>
  <w:style w:type="character" w:customStyle="1" w:styleId="DokumentoinaostekstasDiagrama">
    <w:name w:val="Dokumento išnašos tekstas Diagrama"/>
    <w:rPr>
      <w:sz w:val="20"/>
    </w:rPr>
  </w:style>
  <w:style w:type="character" w:customStyle="1" w:styleId="EndnoteCharacters">
    <w:name w:val="Endnote Characters"/>
    <w:rPr>
      <w:vertAlign w:val="superscript"/>
    </w:rPr>
  </w:style>
  <w:style w:type="character" w:customStyle="1" w:styleId="AntratsDiagrama">
    <w:name w:val="Antraštės Diagrama"/>
    <w:rPr>
      <w:rFonts w:ascii="Times New Roman" w:eastAsia="Times New Roman" w:hAnsi="Times New Roman" w:cs="Times New Roman"/>
      <w:sz w:val="24"/>
      <w:szCs w:val="20"/>
    </w:rPr>
  </w:style>
  <w:style w:type="character" w:customStyle="1" w:styleId="DebesliotekstasDiagrama">
    <w:name w:val="Debesėlio tekstas Diagrama"/>
    <w:rPr>
      <w:rFonts w:ascii="Tahoma" w:eastAsia="Times New Roman" w:hAnsi="Tahoma" w:cs="Tahoma"/>
      <w:sz w:val="16"/>
      <w:szCs w:val="16"/>
    </w:rPr>
  </w:style>
  <w:style w:type="character" w:customStyle="1" w:styleId="PoratDiagrama">
    <w:name w:val="Poraštė Diagrama"/>
    <w:rPr>
      <w:rFonts w:ascii="Times New Roman" w:eastAsia="Times New Roman" w:hAnsi="Times New Roman" w:cs="Times New Roman"/>
      <w:sz w:val="24"/>
      <w:szCs w:val="20"/>
    </w:rPr>
  </w:style>
  <w:style w:type="character" w:customStyle="1" w:styleId="Komentaronuoroda1">
    <w:name w:val="Komentaro nuoroda1"/>
    <w:rPr>
      <w:sz w:val="16"/>
      <w:szCs w:val="16"/>
    </w:rPr>
  </w:style>
  <w:style w:type="character" w:customStyle="1" w:styleId="KomentarotekstasDiagrama">
    <w:name w:val="Komentaro tekstas Diagrama"/>
    <w:rPr>
      <w:rFonts w:ascii="Times New Roman" w:eastAsia="Times New Roman" w:hAnsi="Times New Roman" w:cs="Times New Roman"/>
      <w:sz w:val="20"/>
      <w:szCs w:val="20"/>
    </w:rPr>
  </w:style>
  <w:style w:type="character" w:customStyle="1" w:styleId="KomentarotemaDiagrama">
    <w:name w:val="Komentaro tema Diagrama"/>
    <w:rPr>
      <w:rFonts w:ascii="Times New Roman" w:eastAsia="Times New Roman" w:hAnsi="Times New Roman" w:cs="Times New Roman"/>
      <w:b/>
      <w:bCs/>
      <w:sz w:val="20"/>
      <w:szCs w:val="20"/>
    </w:rPr>
  </w:style>
  <w:style w:type="character" w:styleId="Eilutsnumeris">
    <w:name w:val="line number"/>
  </w:style>
  <w:style w:type="paragraph" w:customStyle="1" w:styleId="Heading">
    <w:name w:val="Heading"/>
    <w:basedOn w:val="prastasis"/>
    <w:next w:val="prastasis"/>
    <w:pPr>
      <w:spacing w:before="300" w:after="200"/>
      <w:contextualSpacing/>
    </w:pPr>
    <w:rPr>
      <w:sz w:val="48"/>
      <w:szCs w:val="4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pPr>
      <w:suppressLineNumbers/>
    </w:pPr>
  </w:style>
  <w:style w:type="paragraph" w:customStyle="1" w:styleId="Antrat20">
    <w:name w:val="Antraštė2"/>
    <w:basedOn w:val="prastasis"/>
    <w:pPr>
      <w:suppressLineNumbers/>
      <w:spacing w:before="120" w:after="120"/>
    </w:pPr>
    <w:rPr>
      <w:i/>
      <w:iCs/>
      <w:szCs w:val="24"/>
    </w:rPr>
  </w:style>
  <w:style w:type="paragraph" w:styleId="Paantrat">
    <w:name w:val="Subtitle"/>
    <w:basedOn w:val="prastasis"/>
    <w:next w:val="prastasis"/>
    <w:qFormat/>
    <w:pPr>
      <w:spacing w:before="200" w:after="200"/>
    </w:pPr>
    <w:rPr>
      <w:szCs w:val="24"/>
    </w:rPr>
  </w:style>
  <w:style w:type="paragraph" w:styleId="Citata">
    <w:name w:val="Quote"/>
    <w:basedOn w:val="prastasis"/>
    <w:next w:val="prastasis"/>
    <w:qFormat/>
    <w:pPr>
      <w:ind w:left="720" w:right="720"/>
    </w:pPr>
    <w:rPr>
      <w:i/>
    </w:rPr>
  </w:style>
  <w:style w:type="paragraph" w:styleId="Iskirtacitata">
    <w:name w:val="Intense Quote"/>
    <w:basedOn w:val="prastasis"/>
    <w:next w:val="prastasis"/>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Antrat10">
    <w:name w:val="Antraštė1"/>
    <w:basedOn w:val="prastasis"/>
    <w:next w:val="prastasis"/>
    <w:pPr>
      <w:spacing w:line="276" w:lineRule="auto"/>
    </w:pPr>
    <w:rPr>
      <w:b/>
      <w:bCs/>
      <w:color w:val="4F81BD"/>
      <w:sz w:val="18"/>
      <w:szCs w:val="18"/>
    </w:rPr>
  </w:style>
  <w:style w:type="paragraph" w:styleId="Puslapioinaostekstas">
    <w:name w:val="footnote text"/>
    <w:basedOn w:val="prastasis"/>
    <w:pPr>
      <w:spacing w:after="40"/>
    </w:pPr>
    <w:rPr>
      <w:sz w:val="18"/>
    </w:rPr>
  </w:style>
  <w:style w:type="paragraph" w:styleId="Dokumentoinaostekstas">
    <w:name w:val="endnote text"/>
    <w:basedOn w:val="prastasis"/>
    <w:rPr>
      <w:sz w:val="20"/>
    </w:rPr>
  </w:style>
  <w:style w:type="paragraph" w:styleId="Turinys1">
    <w:name w:val="toc 1"/>
    <w:basedOn w:val="prastasis"/>
    <w:next w:val="prastasis"/>
    <w:pPr>
      <w:spacing w:after="57"/>
    </w:pPr>
  </w:style>
  <w:style w:type="paragraph" w:styleId="Turinys2">
    <w:name w:val="toc 2"/>
    <w:basedOn w:val="prastasis"/>
    <w:next w:val="prastasis"/>
    <w:pPr>
      <w:spacing w:after="57"/>
      <w:ind w:left="283"/>
    </w:pPr>
  </w:style>
  <w:style w:type="paragraph" w:styleId="Turinys3">
    <w:name w:val="toc 3"/>
    <w:basedOn w:val="prastasis"/>
    <w:next w:val="prastasis"/>
    <w:pPr>
      <w:spacing w:after="57"/>
      <w:ind w:left="567"/>
    </w:pPr>
  </w:style>
  <w:style w:type="paragraph" w:styleId="Turinys4">
    <w:name w:val="toc 4"/>
    <w:basedOn w:val="prastasis"/>
    <w:next w:val="prastasis"/>
    <w:pPr>
      <w:spacing w:after="57"/>
      <w:ind w:left="850"/>
    </w:pPr>
  </w:style>
  <w:style w:type="paragraph" w:styleId="Turinys5">
    <w:name w:val="toc 5"/>
    <w:basedOn w:val="prastasis"/>
    <w:next w:val="prastasis"/>
    <w:pPr>
      <w:spacing w:after="57"/>
      <w:ind w:left="1134"/>
    </w:pPr>
  </w:style>
  <w:style w:type="paragraph" w:styleId="Turinys6">
    <w:name w:val="toc 6"/>
    <w:basedOn w:val="prastasis"/>
    <w:next w:val="prastasis"/>
    <w:pPr>
      <w:spacing w:after="57"/>
      <w:ind w:left="1417"/>
    </w:pPr>
  </w:style>
  <w:style w:type="paragraph" w:styleId="Turinys7">
    <w:name w:val="toc 7"/>
    <w:basedOn w:val="prastasis"/>
    <w:next w:val="prastasis"/>
    <w:pPr>
      <w:spacing w:after="57"/>
      <w:ind w:left="1701"/>
    </w:pPr>
  </w:style>
  <w:style w:type="paragraph" w:styleId="Turinys8">
    <w:name w:val="toc 8"/>
    <w:basedOn w:val="prastasis"/>
    <w:next w:val="prastasis"/>
    <w:pPr>
      <w:spacing w:after="57"/>
      <w:ind w:left="1984"/>
    </w:pPr>
  </w:style>
  <w:style w:type="paragraph" w:styleId="Turinys9">
    <w:name w:val="toc 9"/>
    <w:basedOn w:val="prastasis"/>
    <w:next w:val="prastasis"/>
    <w:pPr>
      <w:spacing w:after="57"/>
      <w:ind w:left="2268"/>
    </w:pPr>
  </w:style>
  <w:style w:type="paragraph" w:styleId="Turinioantrat">
    <w:name w:val="TOC Heading"/>
    <w:qFormat/>
    <w:pPr>
      <w:suppressAutoHyphens/>
      <w:spacing w:after="200" w:line="276" w:lineRule="auto"/>
    </w:pPr>
    <w:rPr>
      <w:rFonts w:ascii="Calibri" w:eastAsia="Calibri" w:hAnsi="Calibri" w:cs="Arial"/>
      <w:sz w:val="22"/>
      <w:szCs w:val="22"/>
      <w:lang w:eastAsia="zh-CN"/>
    </w:rPr>
  </w:style>
  <w:style w:type="paragraph" w:customStyle="1" w:styleId="Iliustracijsraas1">
    <w:name w:val="Iliustracijų sąrašas1"/>
    <w:basedOn w:val="prastasis"/>
    <w:next w:val="prastasis"/>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pPr>
      <w:suppressLineNumbers/>
      <w:tabs>
        <w:tab w:val="center" w:pos="4819"/>
        <w:tab w:val="right" w:pos="9638"/>
      </w:tabs>
    </w:pPr>
  </w:style>
  <w:style w:type="paragraph" w:styleId="Antrats">
    <w:name w:val="header"/>
    <w:basedOn w:val="prastasis"/>
    <w:pPr>
      <w:tabs>
        <w:tab w:val="center" w:pos="4819"/>
        <w:tab w:val="right" w:pos="9638"/>
      </w:tabs>
    </w:pPr>
  </w:style>
  <w:style w:type="paragraph" w:styleId="Debesliotekstas">
    <w:name w:val="Balloon Text"/>
    <w:basedOn w:val="prastasis"/>
    <w:rPr>
      <w:rFonts w:ascii="Tahoma" w:hAnsi="Tahoma" w:cs="Tahoma"/>
      <w:sz w:val="16"/>
      <w:szCs w:val="16"/>
    </w:rPr>
  </w:style>
  <w:style w:type="paragraph" w:styleId="Porat">
    <w:name w:val="footer"/>
    <w:basedOn w:val="prastasis"/>
    <w:pPr>
      <w:tabs>
        <w:tab w:val="center" w:pos="4819"/>
        <w:tab w:val="right" w:pos="9638"/>
      </w:tabs>
    </w:pPr>
  </w:style>
  <w:style w:type="paragraph" w:styleId="Betarp">
    <w:name w:val="No Spacing"/>
    <w:qFormat/>
    <w:pPr>
      <w:suppressAutoHyphens/>
    </w:pPr>
    <w:rPr>
      <w:rFonts w:cs="Mangal"/>
      <w:szCs w:val="18"/>
      <w:lang w:val="en-US" w:eastAsia="zh-CN" w:bidi="hi-IN"/>
    </w:rPr>
  </w:style>
  <w:style w:type="paragraph" w:styleId="Pataisymai">
    <w:name w:val="Revision"/>
    <w:pPr>
      <w:suppressAutoHyphens/>
    </w:pPr>
    <w:rPr>
      <w:sz w:val="24"/>
      <w:lang w:eastAsia="zh-CN"/>
    </w:rPr>
  </w:style>
  <w:style w:type="paragraph" w:customStyle="1" w:styleId="Komentarotekstas1">
    <w:name w:val="Komentaro tekstas1"/>
    <w:basedOn w:val="prastasis"/>
    <w:rPr>
      <w:sz w:val="20"/>
    </w:rPr>
  </w:style>
  <w:style w:type="paragraph" w:styleId="Komentarotema">
    <w:name w:val="annotation subject"/>
    <w:basedOn w:val="Komentarotekstas1"/>
    <w:next w:val="Komentarotekstas1"/>
    <w:rPr>
      <w:b/>
      <w:bCs/>
    </w:rPr>
  </w:style>
  <w:style w:type="table" w:styleId="Lentelstinklelis">
    <w:name w:val="Table Grid"/>
    <w:basedOn w:val="prastojilentel"/>
    <w:uiPriority w:val="39"/>
    <w:rsid w:val="002D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2a382ee76d124705b160d84fcf7a713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2a382ee76d124705b160d84fcf7a713c</Template>
  <TotalTime>2</TotalTime>
  <Pages>1</Pages>
  <Words>1369</Words>
  <Characters>781</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DĖL SKUODO RAJONO SAVIVALDYBĖS TARYBOS 2024 M. SPALIO 31 D. SPRENDIMO NR. T9-207 "DĖL SAVIVALDYBĖS TURTO INVESTAVIMO DIDINANT UŽDAROSIOS AKCINĖS BENDROVĖS "SKUODO VANDENYS" ĮSTATINĮ KAPITALĄ" PAKEITIMO</vt:lpstr>
    </vt:vector>
  </TitlesOfParts>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2024 M. SPALIO 31 D. SPRENDIMO NR. T9-207 "DĖL SAVIVALDYBĖS TURTO INVESTAVIMO DIDINANT UŽDAROSIOS AKCINĖS BENDROVĖS "SKUODO VANDENYS" ĮSTATINĮ KAPITALĄ" PAKEITIMO</dc:title>
  <dc:subject>T9-235</dc:subject>
  <dc:creator>SKUODO RAJONO SAVIVALDYBĖS TARYBA</dc:creator>
  <cp:keywords/>
  <cp:lastModifiedBy>Sadauskienė, Dalia</cp:lastModifiedBy>
  <cp:revision>2</cp:revision>
  <cp:lastPrinted>1601-01-01T00:00:00Z</cp:lastPrinted>
  <dcterms:created xsi:type="dcterms:W3CDTF">2026-01-19T09:29:00Z</dcterms:created>
  <dcterms:modified xsi:type="dcterms:W3CDTF">2026-01-19T09:29:00Z</dcterms:modified>
</cp:coreProperties>
</file>